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BD" w:rsidRPr="004C6A2A" w:rsidRDefault="00B801BD" w:rsidP="00B801BD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sz w:val="22"/>
          <w:szCs w:val="22"/>
        </w:rPr>
      </w:pPr>
      <w:r w:rsidRPr="003A0AC3">
        <w:rPr>
          <w:sz w:val="22"/>
          <w:szCs w:val="22"/>
          <w:u w:val="single"/>
        </w:rPr>
        <w:t>TITLE:</w:t>
      </w:r>
      <w:r w:rsidRPr="003B63C3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GRADING SYSTEM </w:t>
      </w:r>
      <w:r w:rsidR="004C6A2A">
        <w:rPr>
          <w:b/>
          <w:sz w:val="22"/>
          <w:szCs w:val="22"/>
        </w:rPr>
        <w:t>POLICY</w:t>
      </w:r>
      <w:bookmarkStart w:id="0" w:name="_GoBack"/>
      <w:bookmarkEnd w:id="0"/>
    </w:p>
    <w:p w:rsidR="00B801BD" w:rsidRPr="003B63C3" w:rsidRDefault="00B801BD" w:rsidP="00B801BD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</w:p>
    <w:p w:rsidR="00B801BD" w:rsidRPr="003B63C3" w:rsidRDefault="00B801BD" w:rsidP="00B801BD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2"/>
          <w:szCs w:val="22"/>
        </w:rPr>
      </w:pPr>
      <w:r w:rsidRPr="003A0AC3">
        <w:rPr>
          <w:sz w:val="22"/>
          <w:szCs w:val="22"/>
          <w:u w:val="single"/>
        </w:rPr>
        <w:t>DATE(S) OF POLICY AND POLICY REVISION APPROVALS:</w:t>
      </w:r>
      <w:r>
        <w:rPr>
          <w:sz w:val="22"/>
          <w:szCs w:val="22"/>
        </w:rPr>
        <w:t xml:space="preserve">  </w:t>
      </w:r>
      <w:r w:rsidR="00B73CCE">
        <w:rPr>
          <w:b/>
          <w:sz w:val="22"/>
          <w:szCs w:val="22"/>
        </w:rPr>
        <w:t>December 6, 2011</w:t>
      </w:r>
      <w:r w:rsidR="006B107F">
        <w:rPr>
          <w:sz w:val="22"/>
          <w:szCs w:val="22"/>
        </w:rPr>
        <w:t xml:space="preserve">; </w:t>
      </w:r>
      <w:r w:rsidRPr="0072528A">
        <w:rPr>
          <w:b/>
          <w:sz w:val="22"/>
          <w:szCs w:val="22"/>
        </w:rPr>
        <w:t>April 24, 2001</w:t>
      </w:r>
    </w:p>
    <w:p w:rsidR="00B801BD" w:rsidRPr="00295953" w:rsidRDefault="00B801BD" w:rsidP="00B801BD">
      <w:pPr>
        <w:rPr>
          <w:sz w:val="8"/>
          <w:szCs w:val="8"/>
        </w:rPr>
      </w:pPr>
    </w:p>
    <w:p w:rsidR="00B801BD" w:rsidRDefault="002203F1" w:rsidP="00B801BD">
      <w:pPr>
        <w:pStyle w:val="BodyTextIndent"/>
        <w:tabs>
          <w:tab w:val="left" w:pos="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8460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students officially enrolled in a class by the end of the semester must be assigned a final grade for </w:t>
      </w:r>
      <w:r w:rsidR="00814850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class by the course instructor.  </w:t>
      </w:r>
      <w:r w:rsidR="00B801BD" w:rsidRPr="00804FDA">
        <w:rPr>
          <w:rFonts w:ascii="Times New Roman" w:hAnsi="Times New Roman"/>
          <w:sz w:val="22"/>
          <w:szCs w:val="22"/>
        </w:rPr>
        <w:t xml:space="preserve">The primary purpose of any grading system is to </w:t>
      </w:r>
      <w:r w:rsidR="006B107F">
        <w:rPr>
          <w:rFonts w:ascii="Times New Roman" w:hAnsi="Times New Roman"/>
          <w:sz w:val="22"/>
          <w:szCs w:val="22"/>
        </w:rPr>
        <w:t xml:space="preserve">document evaluation of student learning and </w:t>
      </w:r>
      <w:r w:rsidR="00B801BD" w:rsidRPr="00804FDA">
        <w:rPr>
          <w:rFonts w:ascii="Times New Roman" w:hAnsi="Times New Roman"/>
          <w:sz w:val="22"/>
          <w:szCs w:val="22"/>
        </w:rPr>
        <w:t xml:space="preserve">inform the student of his or her academic progress.  </w:t>
      </w:r>
      <w:r w:rsidRPr="00804FDA">
        <w:rPr>
          <w:rFonts w:ascii="Times New Roman" w:hAnsi="Times New Roman"/>
          <w:sz w:val="22"/>
          <w:szCs w:val="22"/>
        </w:rPr>
        <w:t xml:space="preserve">Luzerne County Community College uses the following schedule of letter grades, definitions and grade point equivalents as its official marking system. </w:t>
      </w:r>
      <w:r w:rsidR="006B107F">
        <w:rPr>
          <w:rFonts w:ascii="Times New Roman" w:hAnsi="Times New Roman"/>
          <w:sz w:val="22"/>
          <w:szCs w:val="22"/>
        </w:rPr>
        <w:t xml:space="preserve">Students may access semester grades and transcripts via </w:t>
      </w:r>
      <w:proofErr w:type="spellStart"/>
      <w:r w:rsidR="006B107F">
        <w:rPr>
          <w:rFonts w:ascii="Times New Roman" w:hAnsi="Times New Roman"/>
          <w:sz w:val="22"/>
          <w:szCs w:val="22"/>
        </w:rPr>
        <w:t>WebAdvisor</w:t>
      </w:r>
      <w:proofErr w:type="spellEnd"/>
      <w:r w:rsidR="006B107F">
        <w:rPr>
          <w:rFonts w:ascii="Times New Roman" w:hAnsi="Times New Roman"/>
          <w:sz w:val="22"/>
          <w:szCs w:val="22"/>
        </w:rPr>
        <w:t>.</w:t>
      </w:r>
    </w:p>
    <w:p w:rsidR="00B801BD" w:rsidRPr="00804FDA" w:rsidRDefault="00B801BD" w:rsidP="00B801BD">
      <w:pPr>
        <w:pStyle w:val="BodyTextIndent"/>
        <w:tabs>
          <w:tab w:val="left" w:pos="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8460"/>
        </w:tabs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410"/>
        <w:gridCol w:w="2628"/>
      </w:tblGrid>
      <w:tr w:rsidR="00B801BD" w:rsidRPr="00804FDA" w:rsidTr="006B107F">
        <w:tc>
          <w:tcPr>
            <w:tcW w:w="181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B801BD" w:rsidRPr="00804FDA" w:rsidRDefault="00B801BD" w:rsidP="006B107F">
            <w:pPr>
              <w:pStyle w:val="Heading1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line="240" w:lineRule="auto"/>
              <w:rPr>
                <w:bCs w:val="0"/>
              </w:rPr>
            </w:pPr>
            <w:r w:rsidRPr="00804FDA">
              <w:rPr>
                <w:bCs w:val="0"/>
                <w:szCs w:val="22"/>
              </w:rPr>
              <w:t>Letter Grade</w:t>
            </w:r>
          </w:p>
        </w:tc>
        <w:tc>
          <w:tcPr>
            <w:tcW w:w="441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B801BD" w:rsidRPr="00804FDA" w:rsidRDefault="00B801BD" w:rsidP="006B107F">
            <w:pPr>
              <w:pStyle w:val="Heading1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line="240" w:lineRule="auto"/>
              <w:rPr>
                <w:bCs w:val="0"/>
              </w:rPr>
            </w:pPr>
            <w:r w:rsidRPr="00804FDA">
              <w:rPr>
                <w:bCs w:val="0"/>
                <w:szCs w:val="22"/>
              </w:rPr>
              <w:t>Definition</w:t>
            </w:r>
          </w:p>
        </w:tc>
        <w:tc>
          <w:tcPr>
            <w:tcW w:w="262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b/>
              </w:rPr>
            </w:pPr>
            <w:r w:rsidRPr="00804FDA">
              <w:rPr>
                <w:b/>
                <w:sz w:val="22"/>
                <w:szCs w:val="22"/>
              </w:rPr>
              <w:t>Grade Points</w:t>
            </w:r>
          </w:p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b/>
              </w:rPr>
            </w:pPr>
          </w:p>
        </w:tc>
      </w:tr>
      <w:tr w:rsidR="00B801BD" w:rsidRPr="00804FDA" w:rsidTr="006B107F">
        <w:tc>
          <w:tcPr>
            <w:tcW w:w="1818" w:type="dxa"/>
            <w:tcBorders>
              <w:top w:val="nil"/>
            </w:tcBorders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</w:t>
            </w:r>
          </w:p>
        </w:tc>
        <w:tc>
          <w:tcPr>
            <w:tcW w:w="4410" w:type="dxa"/>
            <w:tcBorders>
              <w:top w:val="nil"/>
            </w:tcBorders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Academic achievement of superior quality</w:t>
            </w:r>
          </w:p>
        </w:tc>
        <w:tc>
          <w:tcPr>
            <w:tcW w:w="2628" w:type="dxa"/>
            <w:tcBorders>
              <w:top w:val="nil"/>
            </w:tcBorders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4.0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B+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Academic achievement above high quality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3.5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B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Academic achievement of high quality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3.0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C+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Academic achievement above satisfactory quality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2.5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C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Academic achievement of satisfactory quality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2.0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D+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Academic achievement above the minimal quality required for course credit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1.5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D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Academic achievement of minimal quality required for course credit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1.0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F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Academic achievement below the minimum required for course credit.  Failure.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0.0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W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b/>
              </w:rPr>
            </w:pPr>
            <w:r w:rsidRPr="00804FDA">
              <w:rPr>
                <w:b/>
                <w:sz w:val="22"/>
                <w:szCs w:val="22"/>
              </w:rPr>
              <w:t>Official Withdrawal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__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(A student may withdraw from a course up to and including the tenth week of the semester with a “W” grade on his/her record. “W” grades do not affect the student’s GPA.)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I</w:t>
            </w:r>
          </w:p>
        </w:tc>
        <w:tc>
          <w:tcPr>
            <w:tcW w:w="4410" w:type="dxa"/>
          </w:tcPr>
          <w:p w:rsidR="00B801BD" w:rsidRPr="00804FDA" w:rsidRDefault="00B801BD" w:rsidP="00814850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b/>
              </w:rPr>
            </w:pPr>
            <w:r w:rsidRPr="00804FDA">
              <w:rPr>
                <w:b/>
                <w:sz w:val="22"/>
                <w:szCs w:val="22"/>
              </w:rPr>
              <w:t xml:space="preserve">Incomplete 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__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(</w:t>
            </w:r>
            <w:r w:rsidR="006B107F">
              <w:rPr>
                <w:sz w:val="22"/>
                <w:szCs w:val="22"/>
              </w:rPr>
              <w:t>Refer to Incomplete Grade Policy for details.</w:t>
            </w:r>
            <w:r w:rsidRPr="00804FDA">
              <w:rPr>
                <w:sz w:val="22"/>
                <w:szCs w:val="22"/>
              </w:rPr>
              <w:t>)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IE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Incomplete Writing Competency Examination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--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S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Audit (No Credit)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--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P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Successful Completion of Course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--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R</w:t>
            </w: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Unsuccessful Completion of Course-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--</w:t>
            </w:r>
          </w:p>
        </w:tc>
      </w:tr>
      <w:tr w:rsidR="00B801BD" w:rsidRPr="00804FDA" w:rsidTr="006B107F">
        <w:tc>
          <w:tcPr>
            <w:tcW w:w="181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</w:p>
        </w:tc>
        <w:tc>
          <w:tcPr>
            <w:tcW w:w="4410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 xml:space="preserve">Re-Take </w:t>
            </w:r>
          </w:p>
        </w:tc>
        <w:tc>
          <w:tcPr>
            <w:tcW w:w="2628" w:type="dxa"/>
          </w:tcPr>
          <w:p w:rsidR="00B801BD" w:rsidRPr="00804FDA" w:rsidRDefault="00B801BD" w:rsidP="006B107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</w:pPr>
            <w:r w:rsidRPr="00804FDA">
              <w:rPr>
                <w:sz w:val="22"/>
                <w:szCs w:val="22"/>
              </w:rPr>
              <w:t>--</w:t>
            </w:r>
          </w:p>
        </w:tc>
      </w:tr>
    </w:tbl>
    <w:p w:rsidR="00B801BD" w:rsidRPr="00804FDA" w:rsidRDefault="00B801BD" w:rsidP="00B801BD">
      <w:pPr>
        <w:pStyle w:val="BodyTextIndent"/>
        <w:tabs>
          <w:tab w:val="left" w:pos="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8460"/>
        </w:tabs>
        <w:spacing w:line="240" w:lineRule="auto"/>
        <w:ind w:left="0" w:firstLine="0"/>
        <w:rPr>
          <w:rFonts w:ascii="Times New Roman" w:hAnsi="Times New Roman"/>
          <w:b/>
          <w:sz w:val="22"/>
          <w:szCs w:val="22"/>
        </w:rPr>
      </w:pPr>
    </w:p>
    <w:p w:rsidR="00B801BD" w:rsidRDefault="00B801BD" w:rsidP="00B801BD">
      <w:pPr>
        <w:pStyle w:val="BodyTextIndent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846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804FDA">
        <w:rPr>
          <w:rFonts w:ascii="Times New Roman" w:hAnsi="Times New Roman"/>
          <w:sz w:val="22"/>
          <w:szCs w:val="22"/>
        </w:rPr>
        <w:t xml:space="preserve">A.   </w:t>
      </w:r>
      <w:r w:rsidR="002203F1">
        <w:rPr>
          <w:rFonts w:ascii="Times New Roman" w:hAnsi="Times New Roman"/>
          <w:sz w:val="22"/>
          <w:szCs w:val="22"/>
        </w:rPr>
        <w:t>F</w:t>
      </w:r>
      <w:r w:rsidR="002203F1" w:rsidRPr="00804FDA">
        <w:rPr>
          <w:rFonts w:ascii="Times New Roman" w:hAnsi="Times New Roman"/>
          <w:sz w:val="22"/>
          <w:szCs w:val="22"/>
        </w:rPr>
        <w:t xml:space="preserve">inal </w:t>
      </w:r>
      <w:r w:rsidRPr="00804FDA">
        <w:rPr>
          <w:rFonts w:ascii="Times New Roman" w:hAnsi="Times New Roman"/>
          <w:sz w:val="22"/>
          <w:szCs w:val="22"/>
        </w:rPr>
        <w:t>grade</w:t>
      </w:r>
      <w:r w:rsidR="002203F1">
        <w:rPr>
          <w:rFonts w:ascii="Times New Roman" w:hAnsi="Times New Roman"/>
          <w:sz w:val="22"/>
          <w:szCs w:val="22"/>
        </w:rPr>
        <w:t xml:space="preserve">s are posted on </w:t>
      </w:r>
      <w:proofErr w:type="spellStart"/>
      <w:r w:rsidR="002203F1">
        <w:rPr>
          <w:rFonts w:ascii="Times New Roman" w:hAnsi="Times New Roman"/>
          <w:sz w:val="22"/>
          <w:szCs w:val="22"/>
        </w:rPr>
        <w:t>WebAdvisor</w:t>
      </w:r>
      <w:proofErr w:type="spellEnd"/>
      <w:r w:rsidR="002203F1">
        <w:rPr>
          <w:rFonts w:ascii="Times New Roman" w:hAnsi="Times New Roman"/>
          <w:sz w:val="22"/>
          <w:szCs w:val="22"/>
        </w:rPr>
        <w:t xml:space="preserve"> each semester</w:t>
      </w:r>
      <w:r w:rsidRPr="00804FDA">
        <w:rPr>
          <w:rFonts w:ascii="Times New Roman" w:hAnsi="Times New Roman"/>
          <w:sz w:val="22"/>
          <w:szCs w:val="22"/>
        </w:rPr>
        <w:t xml:space="preserve"> after the closing of </w:t>
      </w:r>
      <w:r w:rsidR="002203F1">
        <w:rPr>
          <w:rFonts w:ascii="Times New Roman" w:hAnsi="Times New Roman"/>
          <w:sz w:val="22"/>
          <w:szCs w:val="22"/>
        </w:rPr>
        <w:t>the</w:t>
      </w:r>
      <w:r w:rsidR="002203F1" w:rsidRPr="00804FDA">
        <w:rPr>
          <w:rFonts w:ascii="Times New Roman" w:hAnsi="Times New Roman"/>
          <w:sz w:val="22"/>
          <w:szCs w:val="22"/>
        </w:rPr>
        <w:t xml:space="preserve"> </w:t>
      </w:r>
      <w:r w:rsidRPr="00804FDA">
        <w:rPr>
          <w:rFonts w:ascii="Times New Roman" w:hAnsi="Times New Roman"/>
          <w:sz w:val="22"/>
          <w:szCs w:val="22"/>
        </w:rPr>
        <w:t xml:space="preserve">semester.  Grades may be withheld if all financial commitments to the College have not been met. </w:t>
      </w:r>
    </w:p>
    <w:p w:rsidR="00055D5B" w:rsidRDefault="00814850" w:rsidP="00B801BD">
      <w:pPr>
        <w:pStyle w:val="BodyTextIndent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846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 w:rsidRPr="00804FDA">
        <w:rPr>
          <w:rFonts w:ascii="Times New Roman" w:hAnsi="Times New Roman"/>
          <w:sz w:val="22"/>
          <w:szCs w:val="22"/>
        </w:rPr>
        <w:t xml:space="preserve"> </w:t>
      </w:r>
      <w:r w:rsidR="002203F1">
        <w:rPr>
          <w:rFonts w:ascii="Times New Roman" w:hAnsi="Times New Roman"/>
          <w:sz w:val="22"/>
          <w:szCs w:val="22"/>
        </w:rPr>
        <w:t xml:space="preserve">A </w:t>
      </w:r>
      <w:r w:rsidR="00B801BD" w:rsidRPr="00804FDA">
        <w:rPr>
          <w:rFonts w:ascii="Times New Roman" w:hAnsi="Times New Roman"/>
          <w:sz w:val="22"/>
          <w:szCs w:val="22"/>
        </w:rPr>
        <w:t>student who earns a grade of “D, D+, or F” in a course may repeat the course</w:t>
      </w:r>
      <w:r w:rsidR="00EA3B5C">
        <w:rPr>
          <w:rFonts w:ascii="Times New Roman" w:hAnsi="Times New Roman"/>
          <w:sz w:val="22"/>
          <w:szCs w:val="22"/>
        </w:rPr>
        <w:t xml:space="preserve"> one time; </w:t>
      </w:r>
      <w:r w:rsidR="002203F1">
        <w:rPr>
          <w:rFonts w:ascii="Times New Roman" w:hAnsi="Times New Roman"/>
          <w:sz w:val="22"/>
          <w:szCs w:val="22"/>
        </w:rPr>
        <w:t>the approval of an Academic Dean</w:t>
      </w:r>
      <w:r w:rsidR="00295953">
        <w:rPr>
          <w:rFonts w:ascii="Times New Roman" w:hAnsi="Times New Roman"/>
          <w:sz w:val="22"/>
          <w:szCs w:val="22"/>
        </w:rPr>
        <w:t xml:space="preserve"> or the Provost/Vice President of Academic Affairs</w:t>
      </w:r>
      <w:r w:rsidR="00EA3B5C">
        <w:rPr>
          <w:rFonts w:ascii="Times New Roman" w:hAnsi="Times New Roman"/>
          <w:sz w:val="22"/>
          <w:szCs w:val="22"/>
        </w:rPr>
        <w:t xml:space="preserve"> is required for the student to repeat the course more than once</w:t>
      </w:r>
      <w:r w:rsidR="00B801BD" w:rsidRPr="00804FDA">
        <w:rPr>
          <w:rFonts w:ascii="Times New Roman" w:hAnsi="Times New Roman"/>
          <w:sz w:val="22"/>
          <w:szCs w:val="22"/>
        </w:rPr>
        <w:t xml:space="preserve">. The </w:t>
      </w:r>
      <w:r w:rsidR="002203F1">
        <w:rPr>
          <w:rFonts w:ascii="Times New Roman" w:hAnsi="Times New Roman"/>
          <w:sz w:val="22"/>
          <w:szCs w:val="22"/>
        </w:rPr>
        <w:t xml:space="preserve">final </w:t>
      </w:r>
      <w:r w:rsidR="00B801BD" w:rsidRPr="00804FDA">
        <w:rPr>
          <w:rFonts w:ascii="Times New Roman" w:hAnsi="Times New Roman"/>
          <w:sz w:val="22"/>
          <w:szCs w:val="22"/>
        </w:rPr>
        <w:t xml:space="preserve">grade </w:t>
      </w:r>
      <w:r w:rsidR="002203F1">
        <w:rPr>
          <w:rFonts w:ascii="Times New Roman" w:hAnsi="Times New Roman"/>
          <w:sz w:val="22"/>
          <w:szCs w:val="22"/>
        </w:rPr>
        <w:t xml:space="preserve">earned in the repeat course </w:t>
      </w:r>
      <w:r w:rsidR="00B801BD" w:rsidRPr="00804FDA">
        <w:rPr>
          <w:rFonts w:ascii="Times New Roman" w:hAnsi="Times New Roman"/>
          <w:sz w:val="22"/>
          <w:szCs w:val="22"/>
        </w:rPr>
        <w:t xml:space="preserve">will be </w:t>
      </w:r>
      <w:r w:rsidR="00295953">
        <w:rPr>
          <w:rFonts w:ascii="Times New Roman" w:hAnsi="Times New Roman"/>
          <w:sz w:val="22"/>
          <w:szCs w:val="22"/>
        </w:rPr>
        <w:t>included</w:t>
      </w:r>
      <w:r w:rsidR="00B801BD" w:rsidRPr="00804FDA">
        <w:rPr>
          <w:rFonts w:ascii="Times New Roman" w:hAnsi="Times New Roman"/>
          <w:sz w:val="22"/>
          <w:szCs w:val="22"/>
        </w:rPr>
        <w:t xml:space="preserve"> on the transcript</w:t>
      </w:r>
      <w:r w:rsidR="00295953">
        <w:rPr>
          <w:rFonts w:ascii="Times New Roman" w:hAnsi="Times New Roman"/>
          <w:sz w:val="22"/>
          <w:szCs w:val="22"/>
        </w:rPr>
        <w:t>,</w:t>
      </w:r>
      <w:r w:rsidR="00B801BD" w:rsidRPr="00804FDA">
        <w:rPr>
          <w:rFonts w:ascii="Times New Roman" w:hAnsi="Times New Roman"/>
          <w:sz w:val="22"/>
          <w:szCs w:val="22"/>
        </w:rPr>
        <w:t xml:space="preserve"> but only the most recent grade will count toward the G.P.A. (grade point average).</w:t>
      </w:r>
      <w:r w:rsidR="002203F1">
        <w:rPr>
          <w:rFonts w:ascii="Times New Roman" w:hAnsi="Times New Roman"/>
          <w:sz w:val="22"/>
          <w:szCs w:val="22"/>
        </w:rPr>
        <w:t xml:space="preserve">  </w:t>
      </w:r>
    </w:p>
    <w:p w:rsidR="00B801BD" w:rsidRPr="00295953" w:rsidRDefault="00055D5B" w:rsidP="00295953">
      <w:pPr>
        <w:pStyle w:val="BodyTextIndent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846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B801BD" w:rsidRPr="00804FDA">
        <w:rPr>
          <w:rFonts w:ascii="Times New Roman" w:hAnsi="Times New Roman"/>
          <w:sz w:val="22"/>
          <w:szCs w:val="22"/>
        </w:rPr>
        <w:t xml:space="preserve">.  A student who earns a “B” or a “C” in a course may repeat the course </w:t>
      </w:r>
      <w:r w:rsidR="00203451">
        <w:rPr>
          <w:rFonts w:ascii="Times New Roman" w:hAnsi="Times New Roman"/>
          <w:sz w:val="22"/>
          <w:szCs w:val="22"/>
        </w:rPr>
        <w:t xml:space="preserve">but only </w:t>
      </w:r>
      <w:r w:rsidR="00B801BD" w:rsidRPr="00804FDA">
        <w:rPr>
          <w:rFonts w:ascii="Times New Roman" w:hAnsi="Times New Roman"/>
          <w:sz w:val="22"/>
          <w:szCs w:val="22"/>
        </w:rPr>
        <w:t xml:space="preserve">with </w:t>
      </w:r>
      <w:r w:rsidR="00295953">
        <w:rPr>
          <w:rFonts w:ascii="Times New Roman" w:hAnsi="Times New Roman"/>
          <w:sz w:val="22"/>
          <w:szCs w:val="22"/>
        </w:rPr>
        <w:t>approval from an Academic Dean or the Provost/Vice President of Academic Affairs</w:t>
      </w:r>
      <w:r w:rsidR="00B801BD" w:rsidRPr="00804FDA">
        <w:rPr>
          <w:rFonts w:ascii="Times New Roman" w:hAnsi="Times New Roman"/>
          <w:sz w:val="22"/>
          <w:szCs w:val="22"/>
        </w:rPr>
        <w:t>. The second grade will be recorded on the transcript; however</w:t>
      </w:r>
      <w:r w:rsidR="00295953">
        <w:rPr>
          <w:rFonts w:ascii="Times New Roman" w:hAnsi="Times New Roman"/>
          <w:sz w:val="22"/>
          <w:szCs w:val="22"/>
        </w:rPr>
        <w:t>,</w:t>
      </w:r>
      <w:r w:rsidR="00B801BD" w:rsidRPr="00804FDA">
        <w:rPr>
          <w:rFonts w:ascii="Times New Roman" w:hAnsi="Times New Roman"/>
          <w:sz w:val="22"/>
          <w:szCs w:val="22"/>
        </w:rPr>
        <w:t xml:space="preserve"> only the first grade will be calculated into the G.P.A.  In addition, the repeat credits will not be considered for fulfillment of programs and/or graduation requirements. </w:t>
      </w:r>
    </w:p>
    <w:sectPr w:rsidR="00B801BD" w:rsidRPr="00295953" w:rsidSect="00BB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D67"/>
    <w:multiLevelType w:val="hybridMultilevel"/>
    <w:tmpl w:val="00F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02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2D5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D"/>
    <w:rsid w:val="000552AB"/>
    <w:rsid w:val="00055D5B"/>
    <w:rsid w:val="000948B3"/>
    <w:rsid w:val="000E7069"/>
    <w:rsid w:val="001076B5"/>
    <w:rsid w:val="001D59F7"/>
    <w:rsid w:val="001E3AB3"/>
    <w:rsid w:val="00203451"/>
    <w:rsid w:val="002203F1"/>
    <w:rsid w:val="00295953"/>
    <w:rsid w:val="003208A6"/>
    <w:rsid w:val="00385B87"/>
    <w:rsid w:val="003C5F9B"/>
    <w:rsid w:val="004038A2"/>
    <w:rsid w:val="004C6A2A"/>
    <w:rsid w:val="005B048F"/>
    <w:rsid w:val="006B107F"/>
    <w:rsid w:val="00717CB7"/>
    <w:rsid w:val="00795DC7"/>
    <w:rsid w:val="00814850"/>
    <w:rsid w:val="00844404"/>
    <w:rsid w:val="00856B21"/>
    <w:rsid w:val="0098710D"/>
    <w:rsid w:val="00A923FE"/>
    <w:rsid w:val="00B73CCE"/>
    <w:rsid w:val="00B801BD"/>
    <w:rsid w:val="00BB5C43"/>
    <w:rsid w:val="00E30A9A"/>
    <w:rsid w:val="00EA3B5C"/>
    <w:rsid w:val="00EC7CFF"/>
    <w:rsid w:val="00F40152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0CA7"/>
  <w15:docId w15:val="{4B5CA10A-EE89-4DAB-8487-FE96730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01B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tabs>
        <w:tab w:val="left" w:pos="0"/>
      </w:tabs>
      <w:suppressAutoHyphens/>
      <w:spacing w:line="360" w:lineRule="auto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1BD"/>
    <w:rPr>
      <w:rFonts w:ascii="Times New Roman" w:eastAsia="Times New Roman" w:hAnsi="Times New Roman" w:cs="Times New Roman"/>
      <w:b/>
      <w:bCs/>
      <w:szCs w:val="24"/>
      <w:shd w:val="clear" w:color="auto" w:fill="C0C0C0"/>
    </w:rPr>
  </w:style>
  <w:style w:type="paragraph" w:styleId="BodyTextIndent">
    <w:name w:val="Body Text Indent"/>
    <w:basedOn w:val="Normal"/>
    <w:link w:val="BodyTextIndentChar"/>
    <w:rsid w:val="00B801BD"/>
    <w:pPr>
      <w:spacing w:line="360" w:lineRule="auto"/>
      <w:ind w:left="360" w:hanging="360"/>
    </w:pPr>
    <w:rPr>
      <w:rFonts w:ascii="Charter BT" w:hAnsi="Charter BT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01BD"/>
    <w:rPr>
      <w:rFonts w:ascii="Charter BT" w:eastAsia="Times New Roman" w:hAnsi="Charter B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F6A6-FAB5-4E51-AB86-9CDC8CE7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Luzerne County Community College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Spisak, Jessica</cp:lastModifiedBy>
  <cp:revision>5</cp:revision>
  <cp:lastPrinted>2011-04-27T15:24:00Z</cp:lastPrinted>
  <dcterms:created xsi:type="dcterms:W3CDTF">2011-12-09T19:40:00Z</dcterms:created>
  <dcterms:modified xsi:type="dcterms:W3CDTF">2019-11-05T16:04:00Z</dcterms:modified>
</cp:coreProperties>
</file>